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2DBDB" w:themeColor="accent2" w:themeTint="33"/>
  <w:body>
    <w:p w:rsidR="0032256C" w:rsidRDefault="002F0E24" w:rsidP="002F0E24">
      <w:pPr>
        <w:jc w:val="center"/>
        <w:rPr>
          <w:rFonts w:ascii="Times New Roman" w:hAnsi="Times New Roman" w:cs="Times New Roman"/>
          <w:b/>
          <w:sz w:val="44"/>
          <w:szCs w:val="44"/>
          <w:lang w:val="fr-FR"/>
        </w:rPr>
      </w:pPr>
      <w:r w:rsidRPr="002F0E24">
        <w:rPr>
          <w:rFonts w:ascii="Times New Roman" w:hAnsi="Times New Roman" w:cs="Times New Roman"/>
          <w:b/>
          <w:sz w:val="44"/>
          <w:szCs w:val="44"/>
          <w:lang w:val="fr-FR"/>
        </w:rPr>
        <w:t>Le Drapeau de la Roumanie</w:t>
      </w:r>
    </w:p>
    <w:p w:rsidR="002F0E24" w:rsidRPr="002F0E24" w:rsidRDefault="002F0E24" w:rsidP="002F0E24">
      <w:pPr>
        <w:jc w:val="center"/>
        <w:rPr>
          <w:rFonts w:ascii="Times New Roman" w:hAnsi="Times New Roman" w:cs="Times New Roman"/>
          <w:b/>
          <w:sz w:val="44"/>
          <w:szCs w:val="44"/>
          <w:lang w:val="fr-FR"/>
        </w:rPr>
      </w:pPr>
    </w:p>
    <w:p w:rsidR="002F0E24" w:rsidRDefault="002F0E24">
      <w:r w:rsidRPr="002F0E24">
        <w:rPr>
          <w:lang w:val="fr-FR"/>
        </w:rPr>
        <w:t xml:space="preserve">                       </w:t>
      </w:r>
      <w:r>
        <w:rPr>
          <w:noProof/>
        </w:rPr>
        <w:drawing>
          <wp:inline distT="0" distB="0" distL="0" distR="0">
            <wp:extent cx="4457700" cy="3217178"/>
            <wp:effectExtent l="19050" t="0" r="0" b="0"/>
            <wp:docPr id="7" name="Picture 7" descr="Image result for steagul romanie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Image result for steagul romaniei"/>
                    <pic:cNvPicPr>
                      <a:picLocks noChangeAspect="1" noChangeArrowheads="1"/>
                    </pic:cNvPicPr>
                  </pic:nvPicPr>
                  <pic:blipFill>
                    <a:blip r:embed="rId4" cstate="print"/>
                    <a:srcRect/>
                    <a:stretch>
                      <a:fillRect/>
                    </a:stretch>
                  </pic:blipFill>
                  <pic:spPr bwMode="auto">
                    <a:xfrm>
                      <a:off x="0" y="0"/>
                      <a:ext cx="4457700" cy="3217178"/>
                    </a:xfrm>
                    <a:prstGeom prst="rect">
                      <a:avLst/>
                    </a:prstGeom>
                    <a:noFill/>
                    <a:ln w="9525">
                      <a:noFill/>
                      <a:miter lim="800000"/>
                      <a:headEnd/>
                      <a:tailEnd/>
                    </a:ln>
                  </pic:spPr>
                </pic:pic>
              </a:graphicData>
            </a:graphic>
          </wp:inline>
        </w:drawing>
      </w:r>
    </w:p>
    <w:p w:rsidR="002F0E24" w:rsidRDefault="002F0E24"/>
    <w:p w:rsidR="002F0E24" w:rsidRPr="00FB0ABA" w:rsidRDefault="002F0E24" w:rsidP="00B96AEB">
      <w:pPr>
        <w:jc w:val="both"/>
        <w:rPr>
          <w:rFonts w:ascii="Times New Roman" w:hAnsi="Times New Roman" w:cs="Times New Roman"/>
          <w:sz w:val="36"/>
          <w:szCs w:val="36"/>
          <w:shd w:val="clear" w:color="auto" w:fill="FFFFFF"/>
          <w:lang w:val="fr-FR"/>
        </w:rPr>
      </w:pPr>
      <w:r w:rsidRPr="00B96AEB">
        <w:rPr>
          <w:rFonts w:ascii="Times New Roman" w:hAnsi="Times New Roman" w:cs="Times New Roman"/>
          <w:color w:val="222222"/>
          <w:sz w:val="36"/>
          <w:szCs w:val="36"/>
          <w:lang w:val="fr-FR"/>
        </w:rPr>
        <w:t>Le </w:t>
      </w:r>
      <w:r w:rsidRPr="00B96AEB">
        <w:rPr>
          <w:rFonts w:ascii="Times New Roman" w:hAnsi="Times New Roman" w:cs="Times New Roman"/>
          <w:b/>
          <w:bCs/>
          <w:color w:val="222222"/>
          <w:sz w:val="36"/>
          <w:szCs w:val="36"/>
          <w:lang w:val="fr-FR"/>
        </w:rPr>
        <w:t xml:space="preserve">drapeau de la Roumanie </w:t>
      </w:r>
      <w:r w:rsidRPr="00B96AEB">
        <w:rPr>
          <w:rFonts w:ascii="Times New Roman" w:hAnsi="Times New Roman" w:cs="Times New Roman"/>
          <w:color w:val="222222"/>
          <w:sz w:val="36"/>
          <w:szCs w:val="36"/>
          <w:lang w:val="fr-FR"/>
        </w:rPr>
        <w:t>est composé de trois couleurs :</w:t>
      </w:r>
      <w:r w:rsidRPr="00B96AEB">
        <w:rPr>
          <w:rFonts w:ascii="Times New Roman" w:hAnsi="Times New Roman" w:cs="Times New Roman"/>
          <w:color w:val="222222"/>
          <w:sz w:val="36"/>
          <w:szCs w:val="36"/>
          <w:shd w:val="clear" w:color="auto" w:fill="FFFFFF"/>
          <w:lang w:val="fr-FR"/>
        </w:rPr>
        <w:t xml:space="preserve"> </w:t>
      </w:r>
      <w:r w:rsidRPr="00B96AEB">
        <w:rPr>
          <w:rFonts w:ascii="Times New Roman" w:hAnsi="Times New Roman" w:cs="Times New Roman"/>
          <w:color w:val="222222"/>
          <w:sz w:val="36"/>
          <w:szCs w:val="36"/>
          <w:lang w:val="fr-FR"/>
        </w:rPr>
        <w:t>bleu, jaune et rouge. Selon une légende très répandue</w:t>
      </w:r>
      <w:r w:rsidRPr="00B96AEB">
        <w:rPr>
          <w:rFonts w:ascii="Times New Roman" w:hAnsi="Times New Roman" w:cs="Times New Roman"/>
          <w:color w:val="222222"/>
          <w:sz w:val="36"/>
          <w:szCs w:val="36"/>
          <w:shd w:val="clear" w:color="auto" w:fill="FFFFFF"/>
          <w:lang w:val="fr-FR"/>
        </w:rPr>
        <w:t xml:space="preserve"> </w:t>
      </w:r>
      <w:r w:rsidRPr="00B96AEB">
        <w:rPr>
          <w:rFonts w:ascii="Times New Roman" w:hAnsi="Times New Roman" w:cs="Times New Roman"/>
          <w:color w:val="222222"/>
          <w:sz w:val="36"/>
          <w:szCs w:val="36"/>
          <w:lang w:val="fr-FR"/>
        </w:rPr>
        <w:t>aujourd'hui en Roumanie, ces couleurs symboliseraient les</w:t>
      </w:r>
      <w:r w:rsidRPr="00B96AEB">
        <w:rPr>
          <w:rFonts w:ascii="Times New Roman" w:hAnsi="Times New Roman" w:cs="Times New Roman"/>
          <w:color w:val="222222"/>
          <w:sz w:val="36"/>
          <w:szCs w:val="36"/>
          <w:shd w:val="clear" w:color="auto" w:fill="FFFFFF"/>
          <w:lang w:val="fr-FR"/>
        </w:rPr>
        <w:t xml:space="preserve"> </w:t>
      </w:r>
      <w:r w:rsidRPr="00B96AEB">
        <w:rPr>
          <w:rFonts w:ascii="Times New Roman" w:hAnsi="Times New Roman" w:cs="Times New Roman"/>
          <w:color w:val="222222"/>
          <w:sz w:val="36"/>
          <w:szCs w:val="36"/>
          <w:lang w:val="fr-FR"/>
        </w:rPr>
        <w:t>trois </w:t>
      </w:r>
      <w:hyperlink r:id="rId5" w:tooltip="Régions historiques de Roumanie" w:history="1">
        <w:r w:rsidRPr="00B96AEB">
          <w:rPr>
            <w:rStyle w:val="Hyperlink"/>
            <w:rFonts w:ascii="Times New Roman" w:hAnsi="Times New Roman" w:cs="Times New Roman"/>
            <w:color w:val="auto"/>
            <w:sz w:val="36"/>
            <w:szCs w:val="36"/>
            <w:u w:val="none"/>
            <w:lang w:val="fr-FR"/>
          </w:rPr>
          <w:t>pays historiques</w:t>
        </w:r>
      </w:hyperlink>
      <w:r w:rsidRPr="00B96AEB">
        <w:rPr>
          <w:rFonts w:ascii="Times New Roman" w:hAnsi="Times New Roman" w:cs="Times New Roman"/>
          <w:sz w:val="36"/>
          <w:szCs w:val="36"/>
          <w:lang w:val="fr-FR"/>
        </w:rPr>
        <w:t xml:space="preserve"> unifiés entre 1859 et 1918 :</w:t>
      </w:r>
      <w:r w:rsidRPr="00B96AEB">
        <w:rPr>
          <w:rFonts w:ascii="Times New Roman" w:hAnsi="Times New Roman" w:cs="Times New Roman"/>
          <w:sz w:val="36"/>
          <w:szCs w:val="36"/>
          <w:shd w:val="clear" w:color="auto" w:fill="FFFFFF"/>
          <w:lang w:val="fr-FR"/>
        </w:rPr>
        <w:t xml:space="preserve"> </w:t>
      </w:r>
      <w:r w:rsidRPr="00B96AEB">
        <w:rPr>
          <w:rFonts w:ascii="Times New Roman" w:hAnsi="Times New Roman" w:cs="Times New Roman"/>
          <w:sz w:val="36"/>
          <w:szCs w:val="36"/>
          <w:lang w:val="fr-FR"/>
        </w:rPr>
        <w:t>la </w:t>
      </w:r>
      <w:hyperlink r:id="rId6" w:tooltip="Grand-duché de Transylvanie" w:history="1">
        <w:r w:rsidRPr="00B96AEB">
          <w:rPr>
            <w:rStyle w:val="Hyperlink"/>
            <w:rFonts w:ascii="Times New Roman" w:hAnsi="Times New Roman" w:cs="Times New Roman"/>
            <w:color w:val="auto"/>
            <w:sz w:val="36"/>
            <w:szCs w:val="36"/>
            <w:u w:val="none"/>
            <w:lang w:val="fr-FR"/>
          </w:rPr>
          <w:t>Transylvanie</w:t>
        </w:r>
      </w:hyperlink>
      <w:r w:rsidRPr="00B96AEB">
        <w:rPr>
          <w:rFonts w:ascii="Times New Roman" w:hAnsi="Times New Roman" w:cs="Times New Roman"/>
          <w:sz w:val="36"/>
          <w:szCs w:val="36"/>
          <w:lang w:val="fr-FR"/>
        </w:rPr>
        <w:t>, la </w:t>
      </w:r>
      <w:hyperlink r:id="rId7" w:tooltip="Principauté de Valachie" w:history="1">
        <w:r w:rsidRPr="00B96AEB">
          <w:rPr>
            <w:rStyle w:val="Hyperlink"/>
            <w:rFonts w:ascii="Times New Roman" w:hAnsi="Times New Roman" w:cs="Times New Roman"/>
            <w:color w:val="auto"/>
            <w:sz w:val="36"/>
            <w:szCs w:val="36"/>
            <w:u w:val="none"/>
            <w:lang w:val="fr-FR"/>
          </w:rPr>
          <w:t>Valachie</w:t>
        </w:r>
      </w:hyperlink>
      <w:r w:rsidRPr="00B96AEB">
        <w:rPr>
          <w:rFonts w:ascii="Times New Roman" w:hAnsi="Times New Roman" w:cs="Times New Roman"/>
          <w:sz w:val="36"/>
          <w:szCs w:val="36"/>
          <w:lang w:val="fr-FR"/>
        </w:rPr>
        <w:t> et la </w:t>
      </w:r>
      <w:hyperlink r:id="rId8" w:tooltip="Principauté de Moldavie" w:history="1">
        <w:r w:rsidRPr="00B96AEB">
          <w:rPr>
            <w:rStyle w:val="Hyperlink"/>
            <w:rFonts w:ascii="Times New Roman" w:hAnsi="Times New Roman" w:cs="Times New Roman"/>
            <w:color w:val="auto"/>
            <w:sz w:val="36"/>
            <w:szCs w:val="36"/>
            <w:u w:val="none"/>
            <w:lang w:val="fr-FR"/>
          </w:rPr>
          <w:t>Moldavie</w:t>
        </w:r>
      </w:hyperlink>
      <w:r w:rsidRPr="00B96AEB">
        <w:rPr>
          <w:rFonts w:ascii="Times New Roman" w:hAnsi="Times New Roman" w:cs="Times New Roman"/>
          <w:sz w:val="36"/>
          <w:szCs w:val="36"/>
          <w:lang w:val="fr-FR"/>
        </w:rPr>
        <w:t>. Ce drapeau, dans sa</w:t>
      </w:r>
      <w:r w:rsidRPr="00B96AEB">
        <w:rPr>
          <w:rFonts w:ascii="Times New Roman" w:hAnsi="Times New Roman" w:cs="Times New Roman"/>
          <w:sz w:val="36"/>
          <w:szCs w:val="36"/>
          <w:shd w:val="clear" w:color="auto" w:fill="FFFFFF"/>
          <w:lang w:val="fr-FR"/>
        </w:rPr>
        <w:t xml:space="preserve"> </w:t>
      </w:r>
      <w:r w:rsidRPr="00B96AEB">
        <w:rPr>
          <w:rFonts w:ascii="Times New Roman" w:hAnsi="Times New Roman" w:cs="Times New Roman"/>
          <w:sz w:val="36"/>
          <w:szCs w:val="36"/>
          <w:lang w:val="fr-FR"/>
        </w:rPr>
        <w:t>forme actuelle, remonte à la période </w:t>
      </w:r>
      <w:hyperlink r:id="rId9" w:tooltip="1867" w:history="1">
        <w:r w:rsidRPr="00B96AEB">
          <w:rPr>
            <w:rStyle w:val="Hyperlink"/>
            <w:rFonts w:ascii="Times New Roman" w:hAnsi="Times New Roman" w:cs="Times New Roman"/>
            <w:color w:val="auto"/>
            <w:sz w:val="36"/>
            <w:szCs w:val="36"/>
            <w:u w:val="none"/>
            <w:lang w:val="fr-FR"/>
          </w:rPr>
          <w:t>1867</w:t>
        </w:r>
      </w:hyperlink>
      <w:r w:rsidRPr="00B96AEB">
        <w:rPr>
          <w:rFonts w:ascii="Times New Roman" w:hAnsi="Times New Roman" w:cs="Times New Roman"/>
          <w:sz w:val="36"/>
          <w:szCs w:val="36"/>
          <w:lang w:val="fr-FR"/>
        </w:rPr>
        <w:t>-</w:t>
      </w:r>
      <w:hyperlink r:id="rId10" w:tooltip="1948" w:history="1">
        <w:r w:rsidRPr="00B96AEB">
          <w:rPr>
            <w:rStyle w:val="Hyperlink"/>
            <w:rFonts w:ascii="Times New Roman" w:hAnsi="Times New Roman" w:cs="Times New Roman"/>
            <w:color w:val="auto"/>
            <w:sz w:val="36"/>
            <w:szCs w:val="36"/>
            <w:u w:val="none"/>
            <w:lang w:val="fr-FR"/>
          </w:rPr>
          <w:t>1948</w:t>
        </w:r>
      </w:hyperlink>
      <w:r w:rsidRPr="00B96AEB">
        <w:rPr>
          <w:rFonts w:ascii="Times New Roman" w:hAnsi="Times New Roman" w:cs="Times New Roman"/>
          <w:sz w:val="36"/>
          <w:szCs w:val="36"/>
          <w:lang w:val="fr-FR"/>
        </w:rPr>
        <w:t> : il a été ré-adopté en </w:t>
      </w:r>
      <w:hyperlink r:id="rId11" w:tooltip="1989" w:history="1">
        <w:r w:rsidRPr="00B96AEB">
          <w:rPr>
            <w:rStyle w:val="Hyperlink"/>
            <w:rFonts w:ascii="Times New Roman" w:hAnsi="Times New Roman" w:cs="Times New Roman"/>
            <w:color w:val="auto"/>
            <w:sz w:val="36"/>
            <w:szCs w:val="36"/>
            <w:u w:val="none"/>
            <w:lang w:val="fr-FR"/>
          </w:rPr>
          <w:t>1989</w:t>
        </w:r>
      </w:hyperlink>
      <w:r w:rsidRPr="00B96AEB">
        <w:rPr>
          <w:rFonts w:ascii="Times New Roman" w:hAnsi="Times New Roman" w:cs="Times New Roman"/>
          <w:sz w:val="36"/>
          <w:szCs w:val="36"/>
          <w:lang w:val="fr-FR"/>
        </w:rPr>
        <w:t> par simple suppression des armoiries du </w:t>
      </w:r>
      <w:hyperlink r:id="rId12" w:tooltip="République socialiste de Roumanie" w:history="1">
        <w:r w:rsidRPr="00B96AEB">
          <w:rPr>
            <w:rStyle w:val="Hyperlink"/>
            <w:rFonts w:ascii="Times New Roman" w:hAnsi="Times New Roman" w:cs="Times New Roman"/>
            <w:color w:val="auto"/>
            <w:sz w:val="36"/>
            <w:szCs w:val="36"/>
            <w:u w:val="none"/>
            <w:lang w:val="fr-FR"/>
          </w:rPr>
          <w:t>régime communiste</w:t>
        </w:r>
      </w:hyperlink>
      <w:r w:rsidRPr="00B96AEB">
        <w:rPr>
          <w:rFonts w:ascii="Times New Roman" w:hAnsi="Times New Roman" w:cs="Times New Roman"/>
          <w:sz w:val="36"/>
          <w:szCs w:val="36"/>
          <w:lang w:val="fr-FR"/>
        </w:rPr>
        <w:t>.</w:t>
      </w:r>
    </w:p>
    <w:p w:rsidR="002F0E24" w:rsidRDefault="002F0E24" w:rsidP="002F0E24">
      <w:pPr>
        <w:jc w:val="both"/>
        <w:rPr>
          <w:rFonts w:ascii="Times New Roman" w:hAnsi="Times New Roman" w:cs="Times New Roman"/>
          <w:color w:val="222222"/>
          <w:sz w:val="32"/>
          <w:szCs w:val="32"/>
          <w:shd w:val="clear" w:color="auto" w:fill="F8F9FA"/>
          <w:lang w:val="fr-FR"/>
        </w:rPr>
      </w:pPr>
      <w:r>
        <w:rPr>
          <w:noProof/>
        </w:rPr>
        <w:lastRenderedPageBreak/>
        <w:drawing>
          <wp:inline distT="0" distB="0" distL="0" distR="0">
            <wp:extent cx="1595741" cy="2083849"/>
            <wp:effectExtent l="19050" t="0" r="4459" b="0"/>
            <wp:docPr id="10" name="Picture 10" descr="https://upload.wikimedia.org/wikipedia/commons/thumb/f/f7/Tricolore1848.jpg/170px-Tricolore184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upload.wikimedia.org/wikipedia/commons/thumb/f/f7/Tricolore1848.jpg/170px-Tricolore1848.jpg"/>
                    <pic:cNvPicPr>
                      <a:picLocks noChangeAspect="1" noChangeArrowheads="1"/>
                    </pic:cNvPicPr>
                  </pic:nvPicPr>
                  <pic:blipFill>
                    <a:blip r:embed="rId13" cstate="print"/>
                    <a:srcRect/>
                    <a:stretch>
                      <a:fillRect/>
                    </a:stretch>
                  </pic:blipFill>
                  <pic:spPr bwMode="auto">
                    <a:xfrm>
                      <a:off x="0" y="0"/>
                      <a:ext cx="1599746" cy="2089079"/>
                    </a:xfrm>
                    <a:prstGeom prst="rect">
                      <a:avLst/>
                    </a:prstGeom>
                    <a:noFill/>
                    <a:ln w="9525">
                      <a:noFill/>
                      <a:miter lim="800000"/>
                      <a:headEnd/>
                      <a:tailEnd/>
                    </a:ln>
                  </pic:spPr>
                </pic:pic>
              </a:graphicData>
            </a:graphic>
          </wp:inline>
        </w:drawing>
      </w:r>
      <w:r>
        <w:rPr>
          <w:rFonts w:ascii="Times New Roman" w:hAnsi="Times New Roman" w:cs="Times New Roman"/>
          <w:sz w:val="40"/>
          <w:szCs w:val="40"/>
          <w:lang w:val="fr-FR"/>
        </w:rPr>
        <w:t xml:space="preserve">   </w:t>
      </w:r>
      <w:r w:rsidR="00FB0ABA">
        <w:rPr>
          <w:rFonts w:ascii="Times New Roman" w:hAnsi="Times New Roman" w:cs="Times New Roman"/>
          <w:sz w:val="40"/>
          <w:szCs w:val="40"/>
          <w:lang w:val="fr-FR"/>
        </w:rPr>
        <w:t xml:space="preserve">Le tricolore </w:t>
      </w:r>
      <w:r w:rsidR="00B96AEB">
        <w:rPr>
          <w:rFonts w:ascii="Times New Roman" w:hAnsi="Times New Roman" w:cs="Times New Roman"/>
          <w:sz w:val="40"/>
          <w:szCs w:val="40"/>
          <w:lang w:val="fr-FR"/>
        </w:rPr>
        <w:t>bleu-jaune-rouge de 1848 avec les mentions « Equité, Fraternité» </w:t>
      </w:r>
    </w:p>
    <w:p w:rsidR="002F0E24" w:rsidRPr="00B96AEB" w:rsidRDefault="00B96AEB" w:rsidP="002F0E24">
      <w:pPr>
        <w:jc w:val="both"/>
        <w:rPr>
          <w:rFonts w:ascii="Times New Roman" w:hAnsi="Times New Roman" w:cs="Times New Roman"/>
          <w:sz w:val="36"/>
          <w:szCs w:val="36"/>
          <w:lang w:val="fr-FR"/>
        </w:rPr>
      </w:pPr>
      <w:r w:rsidRPr="00B96AEB">
        <w:rPr>
          <w:rFonts w:ascii="Times New Roman" w:hAnsi="Times New Roman" w:cs="Times New Roman"/>
          <w:sz w:val="36"/>
          <w:szCs w:val="36"/>
          <w:lang w:val="fr-FR"/>
        </w:rPr>
        <w:t xml:space="preserve">Le plus ancien drapeau roumain </w:t>
      </w:r>
      <w:r w:rsidR="002F0E24" w:rsidRPr="00B96AEB">
        <w:rPr>
          <w:rFonts w:ascii="Times New Roman" w:hAnsi="Times New Roman" w:cs="Times New Roman"/>
          <w:sz w:val="36"/>
          <w:szCs w:val="36"/>
          <w:lang w:val="fr-FR"/>
        </w:rPr>
        <w:t>tricolore conservé date de </w:t>
      </w:r>
      <w:hyperlink r:id="rId14" w:tooltip="1834" w:history="1">
        <w:r w:rsidR="002F0E24" w:rsidRPr="00B96AEB">
          <w:rPr>
            <w:rStyle w:val="Hyperlink"/>
            <w:rFonts w:ascii="Times New Roman" w:hAnsi="Times New Roman" w:cs="Times New Roman"/>
            <w:color w:val="auto"/>
            <w:sz w:val="36"/>
            <w:szCs w:val="36"/>
            <w:u w:val="none"/>
            <w:lang w:val="fr-FR"/>
          </w:rPr>
          <w:t>1834</w:t>
        </w:r>
      </w:hyperlink>
      <w:r w:rsidR="002F0E24" w:rsidRPr="00B96AEB">
        <w:rPr>
          <w:rFonts w:ascii="Times New Roman" w:hAnsi="Times New Roman" w:cs="Times New Roman"/>
          <w:sz w:val="36"/>
          <w:szCs w:val="36"/>
          <w:lang w:val="fr-FR"/>
        </w:rPr>
        <w:t>,</w:t>
      </w:r>
      <w:r w:rsidRPr="00B96AEB">
        <w:rPr>
          <w:rFonts w:ascii="Times New Roman" w:hAnsi="Times New Roman" w:cs="Times New Roman"/>
          <w:sz w:val="36"/>
          <w:szCs w:val="36"/>
          <w:lang w:val="fr-FR"/>
        </w:rPr>
        <w:t> mais les couleurs</w:t>
      </w:r>
      <w:r w:rsidR="002F0E24" w:rsidRPr="00B96AEB">
        <w:rPr>
          <w:rFonts w:ascii="Times New Roman" w:hAnsi="Times New Roman" w:cs="Times New Roman"/>
          <w:sz w:val="36"/>
          <w:szCs w:val="36"/>
          <w:lang w:val="fr-FR"/>
        </w:rPr>
        <w:t xml:space="preserve"> ont une signification remontant à la </w:t>
      </w:r>
      <w:hyperlink r:id="rId15" w:tooltip="Révolution de 1821 en Moldavie et Valachie" w:history="1">
        <w:r w:rsidR="002F0E24" w:rsidRPr="00B96AEB">
          <w:rPr>
            <w:rStyle w:val="Hyperlink"/>
            <w:rFonts w:ascii="Times New Roman" w:hAnsi="Times New Roman" w:cs="Times New Roman"/>
            <w:color w:val="auto"/>
            <w:sz w:val="36"/>
            <w:szCs w:val="36"/>
            <w:u w:val="none"/>
            <w:lang w:val="fr-FR"/>
          </w:rPr>
          <w:t>révolution de 1821</w:t>
        </w:r>
      </w:hyperlink>
      <w:r w:rsidR="002F0E24" w:rsidRPr="00B96AEB">
        <w:rPr>
          <w:rFonts w:ascii="Times New Roman" w:hAnsi="Times New Roman" w:cs="Times New Roman"/>
          <w:sz w:val="36"/>
          <w:szCs w:val="36"/>
          <w:lang w:val="fr-FR"/>
        </w:rPr>
        <w:t>. Initialement, elles étaient placées horizontalement. Pendant les révolutions de 1821 et </w:t>
      </w:r>
      <w:hyperlink r:id="rId16" w:tooltip="Révolution roumaine de 1848" w:history="1">
        <w:r w:rsidR="002F0E24" w:rsidRPr="00B96AEB">
          <w:rPr>
            <w:rStyle w:val="Hyperlink"/>
            <w:rFonts w:ascii="Times New Roman" w:hAnsi="Times New Roman" w:cs="Times New Roman"/>
            <w:color w:val="auto"/>
            <w:sz w:val="36"/>
            <w:szCs w:val="36"/>
            <w:u w:val="none"/>
            <w:lang w:val="fr-FR"/>
          </w:rPr>
          <w:t>de 1848</w:t>
        </w:r>
      </w:hyperlink>
      <w:r w:rsidR="002F0E24" w:rsidRPr="00B96AEB">
        <w:rPr>
          <w:rFonts w:ascii="Times New Roman" w:hAnsi="Times New Roman" w:cs="Times New Roman"/>
          <w:sz w:val="36"/>
          <w:szCs w:val="36"/>
          <w:lang w:val="fr-FR"/>
        </w:rPr>
        <w:t>, le bleu (ciel) symbolisait la liberté, le jaune d'or la prospérité (champs de blé), l'égalité et la justice, et le rouge (sang) la fraternité. Ces révolutions échouèrent, mais le tricolore est devenu le symbole de la volonté d'union des</w:t>
      </w:r>
      <w:r w:rsidRPr="00B96AEB">
        <w:rPr>
          <w:rFonts w:ascii="Times New Roman" w:hAnsi="Times New Roman" w:cs="Times New Roman"/>
          <w:sz w:val="36"/>
          <w:szCs w:val="36"/>
          <w:lang w:val="fr-FR"/>
        </w:rPr>
        <w:t xml:space="preserve"> habitants  </w:t>
      </w:r>
      <w:r>
        <w:rPr>
          <w:rFonts w:ascii="Times New Roman" w:hAnsi="Times New Roman" w:cs="Times New Roman"/>
          <w:sz w:val="36"/>
          <w:szCs w:val="36"/>
          <w:lang w:val="fr-FR"/>
        </w:rPr>
        <w:t xml:space="preserve">des régions historiques roumaines. </w:t>
      </w:r>
    </w:p>
    <w:p w:rsidR="002F0E24" w:rsidRPr="00B96AEB" w:rsidRDefault="002F0E24" w:rsidP="002F0E24">
      <w:pPr>
        <w:jc w:val="both"/>
        <w:rPr>
          <w:rFonts w:ascii="Times New Roman" w:hAnsi="Times New Roman" w:cs="Times New Roman"/>
          <w:sz w:val="36"/>
          <w:szCs w:val="36"/>
          <w:lang w:val="fr-FR"/>
        </w:rPr>
      </w:pPr>
    </w:p>
    <w:p w:rsidR="00FB0ABA" w:rsidRPr="00B96AEB" w:rsidRDefault="00FB0ABA" w:rsidP="002F0E24">
      <w:pPr>
        <w:jc w:val="both"/>
        <w:rPr>
          <w:rFonts w:ascii="Times New Roman" w:hAnsi="Times New Roman" w:cs="Times New Roman"/>
          <w:sz w:val="36"/>
          <w:szCs w:val="36"/>
          <w:lang w:val="fr-FR"/>
        </w:rPr>
      </w:pPr>
    </w:p>
    <w:p w:rsidR="00FB0ABA" w:rsidRPr="00B96AEB" w:rsidRDefault="00FB0ABA" w:rsidP="002F0E24">
      <w:pPr>
        <w:jc w:val="both"/>
        <w:rPr>
          <w:rFonts w:ascii="Times New Roman" w:hAnsi="Times New Roman" w:cs="Times New Roman"/>
          <w:sz w:val="36"/>
          <w:szCs w:val="36"/>
          <w:lang w:val="fr-FR"/>
        </w:rPr>
      </w:pPr>
      <w:r w:rsidRPr="00B96AEB">
        <w:rPr>
          <w:rFonts w:ascii="Times New Roman" w:hAnsi="Times New Roman" w:cs="Times New Roman"/>
          <w:sz w:val="36"/>
          <w:szCs w:val="36"/>
          <w:lang w:val="fr-FR"/>
        </w:rPr>
        <w:t xml:space="preserve">                                 </w:t>
      </w:r>
      <w:r>
        <w:rPr>
          <w:noProof/>
        </w:rPr>
        <w:drawing>
          <wp:inline distT="0" distB="0" distL="0" distR="0">
            <wp:extent cx="2498242" cy="1771650"/>
            <wp:effectExtent l="19050" t="0" r="0" b="0"/>
            <wp:docPr id="19" name="Picture 19" descr="Image result for steagul romanie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Image result for steagul romaniei"/>
                    <pic:cNvPicPr>
                      <a:picLocks noChangeAspect="1" noChangeArrowheads="1"/>
                    </pic:cNvPicPr>
                  </pic:nvPicPr>
                  <pic:blipFill>
                    <a:blip r:embed="rId17" cstate="print"/>
                    <a:srcRect/>
                    <a:stretch>
                      <a:fillRect/>
                    </a:stretch>
                  </pic:blipFill>
                  <pic:spPr bwMode="auto">
                    <a:xfrm>
                      <a:off x="0" y="0"/>
                      <a:ext cx="2514904" cy="1783466"/>
                    </a:xfrm>
                    <a:prstGeom prst="rect">
                      <a:avLst/>
                    </a:prstGeom>
                    <a:noFill/>
                    <a:ln w="9525">
                      <a:noFill/>
                      <a:miter lim="800000"/>
                      <a:headEnd/>
                      <a:tailEnd/>
                    </a:ln>
                  </pic:spPr>
                </pic:pic>
              </a:graphicData>
            </a:graphic>
          </wp:inline>
        </w:drawing>
      </w:r>
    </w:p>
    <w:p w:rsidR="002F0E24" w:rsidRPr="00FB0ABA" w:rsidRDefault="002F0E24" w:rsidP="002F0E24">
      <w:pPr>
        <w:jc w:val="both"/>
        <w:rPr>
          <w:rFonts w:ascii="Times New Roman" w:hAnsi="Times New Roman" w:cs="Times New Roman"/>
          <w:sz w:val="36"/>
          <w:szCs w:val="36"/>
          <w:shd w:val="clear" w:color="auto" w:fill="FFFFFF"/>
          <w:lang w:val="fr-FR"/>
        </w:rPr>
      </w:pPr>
      <w:r w:rsidRPr="00B96AEB">
        <w:rPr>
          <w:rFonts w:ascii="Times New Roman" w:hAnsi="Times New Roman" w:cs="Times New Roman"/>
          <w:sz w:val="36"/>
          <w:szCs w:val="36"/>
          <w:lang w:val="fr-FR"/>
        </w:rPr>
        <w:lastRenderedPageBreak/>
        <w:t>En </w:t>
      </w:r>
      <w:hyperlink r:id="rId18" w:tooltip="1948" w:history="1">
        <w:r w:rsidRPr="00B96AEB">
          <w:rPr>
            <w:rStyle w:val="Hyperlink"/>
            <w:rFonts w:ascii="Times New Roman" w:hAnsi="Times New Roman" w:cs="Times New Roman"/>
            <w:color w:val="auto"/>
            <w:sz w:val="36"/>
            <w:szCs w:val="36"/>
            <w:u w:val="none"/>
            <w:lang w:val="fr-FR"/>
          </w:rPr>
          <w:t>1948</w:t>
        </w:r>
      </w:hyperlink>
      <w:r w:rsidRPr="00B96AEB">
        <w:rPr>
          <w:rFonts w:ascii="Times New Roman" w:hAnsi="Times New Roman" w:cs="Times New Roman"/>
          <w:sz w:val="36"/>
          <w:szCs w:val="36"/>
          <w:lang w:val="fr-FR"/>
        </w:rPr>
        <w:t>, le régime </w:t>
      </w:r>
      <w:hyperlink r:id="rId19" w:tooltip="Communisme" w:history="1">
        <w:r w:rsidRPr="00B96AEB">
          <w:rPr>
            <w:rStyle w:val="Hyperlink"/>
            <w:rFonts w:ascii="Times New Roman" w:hAnsi="Times New Roman" w:cs="Times New Roman"/>
            <w:color w:val="auto"/>
            <w:sz w:val="36"/>
            <w:szCs w:val="36"/>
            <w:u w:val="none"/>
            <w:lang w:val="fr-FR"/>
          </w:rPr>
          <w:t>communiste</w:t>
        </w:r>
      </w:hyperlink>
      <w:r w:rsidRPr="00B96AEB">
        <w:rPr>
          <w:rFonts w:ascii="Times New Roman" w:hAnsi="Times New Roman" w:cs="Times New Roman"/>
          <w:sz w:val="36"/>
          <w:szCs w:val="36"/>
          <w:lang w:val="fr-FR"/>
        </w:rPr>
        <w:t> y ajouta au centre ses armoiries,</w:t>
      </w:r>
      <w:r w:rsidRPr="00FB0ABA">
        <w:rPr>
          <w:rFonts w:ascii="Times New Roman" w:hAnsi="Times New Roman" w:cs="Times New Roman"/>
          <w:sz w:val="36"/>
          <w:szCs w:val="36"/>
          <w:shd w:val="clear" w:color="auto" w:fill="FFFFFF"/>
          <w:lang w:val="fr-FR"/>
        </w:rPr>
        <w:t xml:space="preserve"> </w:t>
      </w:r>
      <w:r w:rsidRPr="00B96AEB">
        <w:rPr>
          <w:rFonts w:ascii="Times New Roman" w:hAnsi="Times New Roman" w:cs="Times New Roman"/>
          <w:sz w:val="36"/>
          <w:szCs w:val="36"/>
          <w:lang w:val="fr-FR"/>
        </w:rPr>
        <w:t>que les manifestants de la </w:t>
      </w:r>
      <w:hyperlink r:id="rId20" w:tooltip="Révolution roumaine de 1989" w:history="1">
        <w:r w:rsidRPr="00B96AEB">
          <w:rPr>
            <w:rStyle w:val="Hyperlink"/>
            <w:rFonts w:ascii="Times New Roman" w:hAnsi="Times New Roman" w:cs="Times New Roman"/>
            <w:color w:val="auto"/>
            <w:sz w:val="36"/>
            <w:szCs w:val="36"/>
            <w:u w:val="none"/>
            <w:lang w:val="fr-FR"/>
          </w:rPr>
          <w:t>Révolution roumaine de 1989</w:t>
        </w:r>
      </w:hyperlink>
      <w:r w:rsidRPr="00B96AEB">
        <w:rPr>
          <w:rFonts w:ascii="Times New Roman" w:hAnsi="Times New Roman" w:cs="Times New Roman"/>
          <w:sz w:val="36"/>
          <w:szCs w:val="36"/>
          <w:lang w:val="fr-FR"/>
        </w:rPr>
        <w:t> découpèrent, amenant le gouvernement du Front de salut</w:t>
      </w:r>
      <w:r w:rsidRPr="00FB0ABA">
        <w:rPr>
          <w:rFonts w:ascii="Times New Roman" w:hAnsi="Times New Roman" w:cs="Times New Roman"/>
          <w:sz w:val="36"/>
          <w:szCs w:val="36"/>
          <w:shd w:val="clear" w:color="auto" w:fill="FFFFFF"/>
          <w:lang w:val="fr-FR"/>
        </w:rPr>
        <w:t xml:space="preserve"> </w:t>
      </w:r>
      <w:r w:rsidRPr="00B96AEB">
        <w:rPr>
          <w:rFonts w:ascii="Times New Roman" w:hAnsi="Times New Roman" w:cs="Times New Roman"/>
          <w:sz w:val="36"/>
          <w:szCs w:val="36"/>
          <w:lang w:val="fr-FR"/>
        </w:rPr>
        <w:t>national constitué lors de la chute du président </w:t>
      </w:r>
      <w:hyperlink r:id="rId21" w:tooltip="Nicolae Ceaușescu" w:history="1">
        <w:proofErr w:type="spellStart"/>
        <w:r w:rsidRPr="00B96AEB">
          <w:rPr>
            <w:rStyle w:val="Hyperlink"/>
            <w:rFonts w:ascii="Times New Roman" w:hAnsi="Times New Roman" w:cs="Times New Roman"/>
            <w:color w:val="auto"/>
            <w:sz w:val="36"/>
            <w:szCs w:val="36"/>
            <w:u w:val="none"/>
            <w:lang w:val="fr-FR"/>
          </w:rPr>
          <w:t>Ceau</w:t>
        </w:r>
        <w:proofErr w:type="spellEnd"/>
        <w:r w:rsidRPr="00B96AEB">
          <w:rPr>
            <w:rStyle w:val="Hyperlink"/>
            <w:rFonts w:ascii="Times New Roman" w:hAnsi="Times New Roman" w:cs="Times New Roman"/>
            <w:color w:val="auto"/>
            <w:sz w:val="36"/>
            <w:szCs w:val="36"/>
            <w:u w:val="none"/>
            <w:lang w:val="fr-FR"/>
          </w:rPr>
          <w:t>ș</w:t>
        </w:r>
        <w:proofErr w:type="spellStart"/>
        <w:r w:rsidRPr="00B96AEB">
          <w:rPr>
            <w:rStyle w:val="Hyperlink"/>
            <w:rFonts w:ascii="Times New Roman" w:hAnsi="Times New Roman" w:cs="Times New Roman"/>
            <w:color w:val="auto"/>
            <w:sz w:val="36"/>
            <w:szCs w:val="36"/>
            <w:u w:val="none"/>
            <w:lang w:val="fr-FR"/>
          </w:rPr>
          <w:t>escu</w:t>
        </w:r>
        <w:proofErr w:type="spellEnd"/>
      </w:hyperlink>
      <w:r w:rsidRPr="00B96AEB">
        <w:rPr>
          <w:rFonts w:ascii="Times New Roman" w:hAnsi="Times New Roman" w:cs="Times New Roman"/>
          <w:sz w:val="36"/>
          <w:szCs w:val="36"/>
          <w:lang w:val="fr-FR"/>
        </w:rPr>
        <w:t> à</w:t>
      </w:r>
      <w:r w:rsidRPr="00FB0ABA">
        <w:rPr>
          <w:rFonts w:ascii="Times New Roman" w:hAnsi="Times New Roman" w:cs="Times New Roman"/>
          <w:sz w:val="36"/>
          <w:szCs w:val="36"/>
          <w:shd w:val="clear" w:color="auto" w:fill="FFFFFF"/>
          <w:lang w:val="fr-FR"/>
        </w:rPr>
        <w:t xml:space="preserve"> </w:t>
      </w:r>
      <w:r w:rsidRPr="00B96AEB">
        <w:rPr>
          <w:rFonts w:ascii="Times New Roman" w:hAnsi="Times New Roman" w:cs="Times New Roman"/>
          <w:sz w:val="36"/>
          <w:szCs w:val="36"/>
          <w:lang w:val="fr-FR"/>
        </w:rPr>
        <w:t>revenir, l</w:t>
      </w:r>
      <w:r w:rsidR="00FB0ABA" w:rsidRPr="00B96AEB">
        <w:rPr>
          <w:rFonts w:ascii="Times New Roman" w:hAnsi="Times New Roman" w:cs="Times New Roman"/>
          <w:sz w:val="36"/>
          <w:szCs w:val="36"/>
          <w:lang w:val="fr-FR"/>
        </w:rPr>
        <w:t>e 27 décembre 1989</w:t>
      </w:r>
      <w:r w:rsidRPr="00B96AEB">
        <w:rPr>
          <w:rFonts w:ascii="Times New Roman" w:hAnsi="Times New Roman" w:cs="Times New Roman"/>
          <w:sz w:val="36"/>
          <w:szCs w:val="36"/>
          <w:lang w:val="fr-FR"/>
        </w:rPr>
        <w:t>, au tricolore sans armoiries d'avant</w:t>
      </w:r>
      <w:r w:rsidR="00B96AEB">
        <w:rPr>
          <w:rFonts w:ascii="Times New Roman" w:hAnsi="Times New Roman" w:cs="Times New Roman"/>
          <w:sz w:val="36"/>
          <w:szCs w:val="36"/>
          <w:shd w:val="clear" w:color="auto" w:fill="FFFFFF"/>
          <w:lang w:val="fr-FR"/>
        </w:rPr>
        <w:t xml:space="preserve"> </w:t>
      </w:r>
      <w:r w:rsidR="00B96AEB" w:rsidRPr="00B96AEB">
        <w:rPr>
          <w:rFonts w:ascii="Times New Roman" w:hAnsi="Times New Roman" w:cs="Times New Roman"/>
          <w:sz w:val="36"/>
          <w:szCs w:val="36"/>
          <w:lang w:val="fr-FR"/>
        </w:rPr>
        <w:t>1948.</w:t>
      </w:r>
      <w:r w:rsidR="00B96AEB">
        <w:rPr>
          <w:rFonts w:ascii="Times New Roman" w:hAnsi="Times New Roman" w:cs="Times New Roman"/>
          <w:sz w:val="36"/>
          <w:szCs w:val="36"/>
          <w:shd w:val="clear" w:color="auto" w:fill="FFFFFF"/>
          <w:lang w:val="fr-FR"/>
        </w:rPr>
        <w:t xml:space="preserve"> </w:t>
      </w:r>
    </w:p>
    <w:p w:rsidR="00FB0ABA" w:rsidRDefault="00FB0ABA" w:rsidP="002F0E24">
      <w:pPr>
        <w:jc w:val="both"/>
        <w:rPr>
          <w:rFonts w:ascii="Times New Roman" w:hAnsi="Times New Roman" w:cs="Times New Roman"/>
          <w:sz w:val="32"/>
          <w:szCs w:val="32"/>
          <w:lang w:val="fr-FR"/>
        </w:rPr>
      </w:pPr>
      <w:r>
        <w:rPr>
          <w:rFonts w:ascii="Times New Roman" w:hAnsi="Times New Roman" w:cs="Times New Roman"/>
          <w:sz w:val="32"/>
          <w:szCs w:val="32"/>
          <w:lang w:val="fr-FR"/>
        </w:rPr>
        <w:t xml:space="preserve">                       </w:t>
      </w:r>
      <w:r>
        <w:rPr>
          <w:noProof/>
        </w:rPr>
        <w:drawing>
          <wp:inline distT="0" distB="0" distL="0" distR="0">
            <wp:extent cx="3638550" cy="2425621"/>
            <wp:effectExtent l="19050" t="0" r="0" b="0"/>
            <wp:docPr id="13" name="Picture 13" descr="https://upload.wikimedia.org/wikipedia/commons/thumb/7/7f/Flag_of_Romania_%281965-1989%29.svg/1024px-Flag_of_Romania_%281965-1989%29.sv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upload.wikimedia.org/wikipedia/commons/thumb/7/7f/Flag_of_Romania_%281965-1989%29.svg/1024px-Flag_of_Romania_%281965-1989%29.svg.png"/>
                    <pic:cNvPicPr>
                      <a:picLocks noChangeAspect="1" noChangeArrowheads="1"/>
                    </pic:cNvPicPr>
                  </pic:nvPicPr>
                  <pic:blipFill>
                    <a:blip r:embed="rId22" cstate="print"/>
                    <a:srcRect/>
                    <a:stretch>
                      <a:fillRect/>
                    </a:stretch>
                  </pic:blipFill>
                  <pic:spPr bwMode="auto">
                    <a:xfrm>
                      <a:off x="0" y="0"/>
                      <a:ext cx="3644266" cy="2429431"/>
                    </a:xfrm>
                    <a:prstGeom prst="rect">
                      <a:avLst/>
                    </a:prstGeom>
                    <a:noFill/>
                    <a:ln w="9525">
                      <a:noFill/>
                      <a:miter lim="800000"/>
                      <a:headEnd/>
                      <a:tailEnd/>
                    </a:ln>
                  </pic:spPr>
                </pic:pic>
              </a:graphicData>
            </a:graphic>
          </wp:inline>
        </w:drawing>
      </w:r>
      <w:r>
        <w:rPr>
          <w:rFonts w:ascii="Times New Roman" w:hAnsi="Times New Roman" w:cs="Times New Roman"/>
          <w:sz w:val="32"/>
          <w:szCs w:val="32"/>
          <w:lang w:val="fr-FR"/>
        </w:rPr>
        <w:t xml:space="preserve">  </w:t>
      </w:r>
    </w:p>
    <w:p w:rsidR="00FB0ABA" w:rsidRPr="00FB0ABA" w:rsidRDefault="00FB0ABA" w:rsidP="002F0E24">
      <w:pPr>
        <w:jc w:val="both"/>
        <w:rPr>
          <w:rFonts w:ascii="Times New Roman" w:hAnsi="Times New Roman" w:cs="Times New Roman"/>
          <w:sz w:val="32"/>
          <w:szCs w:val="32"/>
          <w:shd w:val="clear" w:color="auto" w:fill="FFFFFF"/>
          <w:lang w:val="fr-FR"/>
        </w:rPr>
      </w:pPr>
      <w:r w:rsidRPr="00B96AEB">
        <w:rPr>
          <w:rFonts w:ascii="Times New Roman" w:hAnsi="Times New Roman" w:cs="Times New Roman"/>
          <w:sz w:val="32"/>
          <w:szCs w:val="32"/>
          <w:lang w:val="fr-FR"/>
        </w:rPr>
        <w:t xml:space="preserve">                    Drapeau du </w:t>
      </w:r>
      <w:hyperlink r:id="rId23" w:tooltip="République socialiste de Roumanie" w:history="1">
        <w:r w:rsidRPr="00B96AEB">
          <w:rPr>
            <w:rStyle w:val="Hyperlink"/>
            <w:rFonts w:ascii="Times New Roman" w:hAnsi="Times New Roman" w:cs="Times New Roman"/>
            <w:color w:val="auto"/>
            <w:sz w:val="32"/>
            <w:szCs w:val="32"/>
            <w:u w:val="none"/>
            <w:lang w:val="fr-FR"/>
          </w:rPr>
          <w:t>régime communiste</w:t>
        </w:r>
      </w:hyperlink>
      <w:r w:rsidRPr="00B96AEB">
        <w:rPr>
          <w:rFonts w:ascii="Times New Roman" w:hAnsi="Times New Roman" w:cs="Times New Roman"/>
          <w:sz w:val="32"/>
          <w:szCs w:val="32"/>
          <w:lang w:val="fr-FR"/>
        </w:rPr>
        <w:t> (1965-1989).</w:t>
      </w:r>
    </w:p>
    <w:p w:rsidR="00FB0ABA" w:rsidRDefault="00FB0ABA" w:rsidP="002F0E24">
      <w:pPr>
        <w:jc w:val="both"/>
        <w:rPr>
          <w:rFonts w:ascii="Times New Roman" w:hAnsi="Times New Roman" w:cs="Times New Roman"/>
          <w:sz w:val="40"/>
          <w:szCs w:val="40"/>
          <w:lang w:val="fr-FR"/>
        </w:rPr>
      </w:pPr>
      <w:r>
        <w:rPr>
          <w:rFonts w:ascii="Times New Roman" w:hAnsi="Times New Roman" w:cs="Times New Roman"/>
          <w:sz w:val="40"/>
          <w:szCs w:val="40"/>
          <w:lang w:val="fr-FR"/>
        </w:rPr>
        <w:t xml:space="preserve">               </w:t>
      </w:r>
      <w:r>
        <w:rPr>
          <w:noProof/>
        </w:rPr>
        <w:drawing>
          <wp:inline distT="0" distB="0" distL="0" distR="0">
            <wp:extent cx="4202754" cy="2584110"/>
            <wp:effectExtent l="19050" t="0" r="7296" b="0"/>
            <wp:docPr id="16" name="Picture 16" descr="Image result for steagul romanie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Image result for steagul romaniei"/>
                    <pic:cNvPicPr>
                      <a:picLocks noChangeAspect="1" noChangeArrowheads="1"/>
                    </pic:cNvPicPr>
                  </pic:nvPicPr>
                  <pic:blipFill>
                    <a:blip r:embed="rId24" cstate="print"/>
                    <a:srcRect/>
                    <a:stretch>
                      <a:fillRect/>
                    </a:stretch>
                  </pic:blipFill>
                  <pic:spPr bwMode="auto">
                    <a:xfrm>
                      <a:off x="0" y="0"/>
                      <a:ext cx="4210212" cy="2588696"/>
                    </a:xfrm>
                    <a:prstGeom prst="rect">
                      <a:avLst/>
                    </a:prstGeom>
                    <a:noFill/>
                    <a:ln w="9525">
                      <a:noFill/>
                      <a:miter lim="800000"/>
                      <a:headEnd/>
                      <a:tailEnd/>
                    </a:ln>
                  </pic:spPr>
                </pic:pic>
              </a:graphicData>
            </a:graphic>
          </wp:inline>
        </w:drawing>
      </w:r>
    </w:p>
    <w:p w:rsidR="00FB0ABA" w:rsidRPr="00FB0ABA" w:rsidRDefault="00FB0ABA" w:rsidP="002F0E24">
      <w:pPr>
        <w:jc w:val="both"/>
        <w:rPr>
          <w:rFonts w:ascii="Times New Roman" w:hAnsi="Times New Roman" w:cs="Times New Roman"/>
          <w:sz w:val="32"/>
          <w:szCs w:val="32"/>
          <w:lang w:val="fr-FR"/>
        </w:rPr>
      </w:pPr>
      <w:r>
        <w:rPr>
          <w:rFonts w:ascii="Times New Roman" w:hAnsi="Times New Roman" w:cs="Times New Roman"/>
          <w:sz w:val="32"/>
          <w:szCs w:val="32"/>
          <w:lang w:val="fr-FR"/>
        </w:rPr>
        <w:t xml:space="preserve">                                          </w:t>
      </w:r>
      <w:r w:rsidRPr="00FB0ABA">
        <w:rPr>
          <w:rFonts w:ascii="Times New Roman" w:hAnsi="Times New Roman" w:cs="Times New Roman"/>
          <w:sz w:val="32"/>
          <w:szCs w:val="32"/>
          <w:lang w:val="fr-FR"/>
        </w:rPr>
        <w:t xml:space="preserve">Drapeau actuel </w:t>
      </w:r>
    </w:p>
    <w:sectPr w:rsidR="00FB0ABA" w:rsidRPr="00FB0ABA" w:rsidSect="00B96AEB">
      <w:pgSz w:w="12240" w:h="15840"/>
      <w:pgMar w:top="1440" w:right="1440" w:bottom="1440" w:left="1440" w:header="720" w:footer="720" w:gutter="0"/>
      <w:pgBorders w:offsetFrom="page">
        <w:top w:val="double" w:sz="4" w:space="24" w:color="auto"/>
        <w:left w:val="double" w:sz="4" w:space="24" w:color="auto"/>
        <w:bottom w:val="double" w:sz="4" w:space="24" w:color="auto"/>
        <w:right w:val="double" w:sz="4" w:space="24" w:color="auto"/>
      </w:pgBorders>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proofState w:spelling="clean" w:grammar="clean"/>
  <w:defaultTabStop w:val="720"/>
  <w:characterSpacingControl w:val="doNotCompress"/>
  <w:compat/>
  <w:rsids>
    <w:rsidRoot w:val="002F0E24"/>
    <w:rsid w:val="002F0E24"/>
    <w:rsid w:val="0032256C"/>
    <w:rsid w:val="00B96AEB"/>
    <w:rsid w:val="00FB0AB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colormenu v:ext="edit" fillcolor="none [661]"/>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2256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F0E2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F0E24"/>
    <w:rPr>
      <w:rFonts w:ascii="Tahoma" w:hAnsi="Tahoma" w:cs="Tahoma"/>
      <w:sz w:val="16"/>
      <w:szCs w:val="16"/>
    </w:rPr>
  </w:style>
  <w:style w:type="character" w:styleId="Hyperlink">
    <w:name w:val="Hyperlink"/>
    <w:basedOn w:val="DefaultParagraphFont"/>
    <w:uiPriority w:val="99"/>
    <w:semiHidden/>
    <w:unhideWhenUsed/>
    <w:rsid w:val="002F0E24"/>
    <w:rPr>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fr.wikipedia.org/wiki/Principaut%C3%A9_de_Moldavie" TargetMode="External"/><Relationship Id="rId13" Type="http://schemas.openxmlformats.org/officeDocument/2006/relationships/image" Target="media/image2.jpeg"/><Relationship Id="rId18" Type="http://schemas.openxmlformats.org/officeDocument/2006/relationships/hyperlink" Target="https://fr.wikipedia.org/wiki/1948" TargetMode="External"/><Relationship Id="rId26" Type="http://schemas.openxmlformats.org/officeDocument/2006/relationships/theme" Target="theme/theme1.xml"/><Relationship Id="rId3" Type="http://schemas.openxmlformats.org/officeDocument/2006/relationships/webSettings" Target="webSettings.xml"/><Relationship Id="rId21" Type="http://schemas.openxmlformats.org/officeDocument/2006/relationships/hyperlink" Target="https://fr.wikipedia.org/wiki/Nicolae_Ceau%C8%99escu" TargetMode="External"/><Relationship Id="rId7" Type="http://schemas.openxmlformats.org/officeDocument/2006/relationships/hyperlink" Target="https://fr.wikipedia.org/wiki/Principaut%C3%A9_de_Valachie" TargetMode="External"/><Relationship Id="rId12" Type="http://schemas.openxmlformats.org/officeDocument/2006/relationships/hyperlink" Target="https://fr.wikipedia.org/wiki/R%C3%A9publique_socialiste_de_Roumanie" TargetMode="External"/><Relationship Id="rId17" Type="http://schemas.openxmlformats.org/officeDocument/2006/relationships/image" Target="media/image3.png"/><Relationship Id="rId25"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hyperlink" Target="https://fr.wikipedia.org/wiki/R%C3%A9volution_roumaine_de_1848" TargetMode="External"/><Relationship Id="rId20" Type="http://schemas.openxmlformats.org/officeDocument/2006/relationships/hyperlink" Target="https://fr.wikipedia.org/wiki/R%C3%A9volution_roumaine_de_1989" TargetMode="External"/><Relationship Id="rId1" Type="http://schemas.openxmlformats.org/officeDocument/2006/relationships/styles" Target="styles.xml"/><Relationship Id="rId6" Type="http://schemas.openxmlformats.org/officeDocument/2006/relationships/hyperlink" Target="https://fr.wikipedia.org/wiki/Grand-duch%C3%A9_de_Transylvanie" TargetMode="External"/><Relationship Id="rId11" Type="http://schemas.openxmlformats.org/officeDocument/2006/relationships/hyperlink" Target="https://fr.wikipedia.org/wiki/1989" TargetMode="External"/><Relationship Id="rId24" Type="http://schemas.openxmlformats.org/officeDocument/2006/relationships/image" Target="media/image5.jpeg"/><Relationship Id="rId5" Type="http://schemas.openxmlformats.org/officeDocument/2006/relationships/hyperlink" Target="https://fr.wikipedia.org/wiki/R%C3%A9gions_historiques_de_Roumanie" TargetMode="External"/><Relationship Id="rId15" Type="http://schemas.openxmlformats.org/officeDocument/2006/relationships/hyperlink" Target="https://fr.wikipedia.org/wiki/R%C3%A9volution_de_1821_en_Moldavie_et_Valachie" TargetMode="External"/><Relationship Id="rId23" Type="http://schemas.openxmlformats.org/officeDocument/2006/relationships/hyperlink" Target="https://fr.wikipedia.org/wiki/R%C3%A9publique_socialiste_de_Roumanie" TargetMode="External"/><Relationship Id="rId10" Type="http://schemas.openxmlformats.org/officeDocument/2006/relationships/hyperlink" Target="https://fr.wikipedia.org/wiki/1948" TargetMode="External"/><Relationship Id="rId19" Type="http://schemas.openxmlformats.org/officeDocument/2006/relationships/hyperlink" Target="https://fr.wikipedia.org/wiki/Communisme" TargetMode="External"/><Relationship Id="rId4" Type="http://schemas.openxmlformats.org/officeDocument/2006/relationships/image" Target="media/image1.jpeg"/><Relationship Id="rId9" Type="http://schemas.openxmlformats.org/officeDocument/2006/relationships/hyperlink" Target="https://fr.wikipedia.org/wiki/1867" TargetMode="External"/><Relationship Id="rId14" Type="http://schemas.openxmlformats.org/officeDocument/2006/relationships/hyperlink" Target="https://fr.wikipedia.org/wiki/1834" TargetMode="External"/><Relationship Id="rId22"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28</TotalTime>
  <Pages>3</Pages>
  <Words>464</Words>
  <Characters>2647</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1</cp:revision>
  <dcterms:created xsi:type="dcterms:W3CDTF">2019-03-03T19:35:00Z</dcterms:created>
  <dcterms:modified xsi:type="dcterms:W3CDTF">2019-03-03T20:03:00Z</dcterms:modified>
</cp:coreProperties>
</file>